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Terms of Service</w:t>
      </w:r>
    </w:p>
    <w:p>
      <w:r>
        <w:t>The Melbourne Counsellor – Financial Trauma &amp; Monetary Psychotherapy</w:t>
      </w:r>
    </w:p>
    <w:p>
      <w:r>
        <w:t>Last updated: November 2025</w:t>
      </w:r>
    </w:p>
    <w:p>
      <w:pPr>
        <w:pStyle w:val="Heading2"/>
      </w:pPr>
      <w:r>
        <w:t>General Information</w:t>
      </w:r>
    </w:p>
    <w:p>
      <w:r>
        <w:t>The Melbourne Counsellor provides professional counselling and psychotherapy services, including Financial Trauma &amp; Monetary Psychotherapy.</w:t>
        <w:br/>
        <w:t>All services are delivered by Dan Lobel (D.Couns., B.Couns., MCouns&amp;Psych) — a qualified counsellor offering trauma-informed, integrative therapeutic support.</w:t>
        <w:br/>
        <w:br/>
        <w:t>Sessions are available in-person, via telehealth, in-home, or through walk &amp; discuss formats.</w:t>
        <w:br/>
        <w:t>Services are not a substitute for crisis intervention, emergency services, or medical treatment.</w:t>
        <w:br/>
        <w:br/>
        <w:t>If you are in crisis or at risk of harm, please contact 000 (Australia) or one of the 24/7 helplines listed on our website.</w:t>
      </w:r>
    </w:p>
    <w:p>
      <w:pPr>
        <w:pStyle w:val="Heading2"/>
      </w:pPr>
      <w:r>
        <w:t>Confidentiality &amp; Privacy</w:t>
      </w:r>
    </w:p>
    <w:p>
      <w:r>
        <w:t>Confidentiality is a cornerstone of the therapeutic relationship.</w:t>
        <w:br/>
        <w:t>All information shared during sessions and via intake forms will be treated with strict confidentiality, in accordance with the Australian Privacy Principles (APPs) and relevant health record legislation.</w:t>
        <w:br/>
        <w:br/>
        <w:t>Exceptions to confidentiality occur only where:</w:t>
        <w:br/>
        <w:t>- There is a risk of serious harm to yourself or others.</w:t>
        <w:br/>
        <w:t>- There is a legal obligation to disclose (e.g., under court order).</w:t>
        <w:br/>
        <w:t>- Required by law under child protection or mandatory reporting guidelines.</w:t>
        <w:br/>
        <w:br/>
        <w:t>For further details on how personal data is collected, stored, and protected, please refer to our Privacy Policy.</w:t>
      </w:r>
    </w:p>
    <w:p>
      <w:pPr>
        <w:pStyle w:val="Heading2"/>
      </w:pPr>
      <w:r>
        <w:t>Booking &amp; Payment Policy</w:t>
      </w:r>
    </w:p>
    <w:p>
      <w:r>
        <w:t>All consultations must be prepaid in full at the time of booking.</w:t>
        <w:br/>
        <w:t>All fees are inclusive of GST.</w:t>
        <w:br/>
        <w:t>Accepted payment methods are displayed within the booking system.</w:t>
        <w:br/>
        <w:t>Bookings are confirmed only once payment has been successfully processed.</w:t>
        <w:br/>
        <w:br/>
        <w:t>For any payment-related queries or technical issues, please contact Dan directly at 0467 477 786 or via dan@themelbournecounsellor.com.au.</w:t>
      </w:r>
    </w:p>
    <w:p>
      <w:pPr>
        <w:pStyle w:val="Heading2"/>
      </w:pPr>
      <w:r>
        <w:t>Cancellation &amp; Rescheduling Policy</w:t>
      </w:r>
    </w:p>
    <w:p>
      <w:r>
        <w:t>A minimum of 72 hours’ notice is required to cancel or reschedule an appointment.</w:t>
        <w:br/>
        <w:t>Cancellations made with less than 72 hours’ notice will incur the full session fee.</w:t>
        <w:br/>
        <w:t>Cancellations or rescheduling must be confirmed directly by phone (0467 477 786) and validated via a confirmation email.</w:t>
        <w:br/>
        <w:br/>
        <w:t>Extenuating circumstances may be considered on a case-by-case basis by contacting Dan directly.</w:t>
        <w:br/>
        <w:t>If you arrive late, your session will conclude at the originally scheduled time and the full fee remains payable.</w:t>
      </w:r>
    </w:p>
    <w:p>
      <w:pPr>
        <w:pStyle w:val="Heading2"/>
      </w:pPr>
      <w:r>
        <w:t>Session Conduct &amp; Boundaries</w:t>
      </w:r>
    </w:p>
    <w:p>
      <w:r>
        <w:t>Therapy is built upon mutual respect, consent, and professionalism.</w:t>
        <w:br/>
        <w:t>Clients are expected to:</w:t>
        <w:br/>
        <w:t>- Attend sessions in a safe and sober state.</w:t>
        <w:br/>
        <w:t>- Refrain from disruptive, aggressive, or discriminatory behaviour.</w:t>
        <w:br/>
        <w:t>- Maintain appropriate boundaries and language within the therapeutic space.</w:t>
        <w:br/>
        <w:br/>
        <w:t>If a session must be discontinued due to unsafe behaviour, the fee will remain payable, and future bookings may be reviewed.</w:t>
      </w:r>
    </w:p>
    <w:p>
      <w:pPr>
        <w:pStyle w:val="Heading2"/>
      </w:pPr>
      <w:r>
        <w:t>Scope of Service</w:t>
      </w:r>
    </w:p>
    <w:p>
      <w:r>
        <w:t>The Melbourne Counsellor provides counselling and psychotherapy, not financial, legal, or medical advice.</w:t>
        <w:br/>
        <w:t>While monetary psychotherapy explores the emotional and behavioural relationship with money, it does not replace consultation with a licensed financial advisor or accountant.</w:t>
        <w:br/>
        <w:br/>
        <w:t>Therapy outcomes vary based on individual engagement, life context, and external factors. No guarantee is made regarding specific results.</w:t>
      </w:r>
    </w:p>
    <w:p>
      <w:pPr>
        <w:pStyle w:val="Heading2"/>
      </w:pPr>
      <w:r>
        <w:t>Consent &amp; Intake Requirements</w:t>
      </w:r>
    </w:p>
    <w:p>
      <w:r>
        <w:t>Before your first session, you’ll be asked to complete:</w:t>
        <w:br/>
        <w:t>- Enquiry Form</w:t>
        <w:br/>
        <w:t>- Consent Form (password: healing)</w:t>
        <w:br/>
        <w:t>- Intake Form</w:t>
        <w:br/>
        <w:br/>
        <w:t>By signing or submitting these forms, you consent to participate in counselling under these Terms of Service.</w:t>
      </w:r>
    </w:p>
    <w:p>
      <w:pPr>
        <w:pStyle w:val="Heading2"/>
      </w:pPr>
      <w:r>
        <w:t>Fees &amp; Consultation Formats</w:t>
      </w:r>
    </w:p>
    <w:p>
      <w:r>
        <w:t>Consultation Fees (inclusive of GST):</w:t>
        <w:br/>
        <w:t>- Telehealth (Zoom): $160 / 50 mins</w:t>
        <w:br/>
        <w:t>- In-Home Consultations: $170 / 50 mins</w:t>
        <w:br/>
        <w:t>- In-Room Consultations (St Kilda Rd): $180 / 50 mins</w:t>
        <w:br/>
        <w:t>- Walk &amp; Discuss Therapy: $170 / 50 mins</w:t>
        <w:br/>
        <w:t>- Extended Consultations: From $220 / Various</w:t>
        <w:br/>
        <w:br/>
        <w:t>Medicare rebates are not available. Receipts are issued for private health or personal records.</w:t>
      </w:r>
    </w:p>
    <w:p>
      <w:pPr>
        <w:pStyle w:val="Heading2"/>
      </w:pPr>
      <w:r>
        <w:t>Use of Website &amp; Online Booking System</w:t>
      </w:r>
    </w:p>
    <w:p>
      <w:r>
        <w:t>By using the online booking system or any information provided through The Melbourne Counsellor website, you agree to:</w:t>
        <w:br/>
        <w:t>- Provide accurate and current personal information.</w:t>
        <w:br/>
        <w:t>- Use the system responsibly and for its intended purpose only.</w:t>
        <w:br/>
        <w:t>- Not engage in any unlawful, disruptive, or data-harvesting activities.</w:t>
        <w:br/>
        <w:br/>
        <w:t>Accessing or using this website constitutes acceptance of these Terms of Service.</w:t>
      </w:r>
    </w:p>
    <w:p>
      <w:pPr>
        <w:pStyle w:val="Heading2"/>
      </w:pPr>
      <w:r>
        <w:t>Intellectual Property</w:t>
      </w:r>
    </w:p>
    <w:p>
      <w:r>
        <w:t>All text, imagery, branding, and content on The Melbourne Counsellor website are the property of The Melbourne Counsellor Pty Ltd. atf The Melbourne Counsellor Trust.</w:t>
        <w:br/>
        <w:t>Reproduction or redistribution of materials without prior written consent is prohibited.</w:t>
      </w:r>
    </w:p>
    <w:p>
      <w:pPr>
        <w:pStyle w:val="Heading2"/>
      </w:pPr>
      <w:r>
        <w:t>Limitation of Liability</w:t>
      </w:r>
    </w:p>
    <w:p>
      <w:r>
        <w:t>The Melbourne Counsellor is not liable for any indirect, incidental, or consequential damages arising from the use of this website or counselling services.</w:t>
        <w:br/>
        <w:t>By engaging in counselling, you acknowledge that therapy is a collaborative process, not a guarantee of outcome.</w:t>
      </w:r>
    </w:p>
    <w:p>
      <w:pPr>
        <w:pStyle w:val="Heading2"/>
      </w:pPr>
      <w:r>
        <w:t>Changes to Terms</w:t>
      </w:r>
    </w:p>
    <w:p>
      <w:r>
        <w:t>The Melbourne Counsellor reserves the right to modify or update these Terms of Service at any time.</w:t>
        <w:br/>
        <w:t>Updated versions will be posted on this page, and continued use of the website or services constitutes acceptance of the revised terms.</w:t>
      </w:r>
    </w:p>
    <w:p>
      <w:pPr>
        <w:pStyle w:val="Heading2"/>
      </w:pPr>
      <w:r>
        <w:t>Contact Information</w:t>
      </w:r>
    </w:p>
    <w:p>
      <w:r>
        <w:t>For all enquiries relating to bookings, payments, cancellations, or general information, please contact:</w:t>
        <w:br/>
        <w:br/>
        <w:t>Dan Lobel</w:t>
        <w:br/>
        <w:t>📞 0467 477 786</w:t>
        <w:br/>
        <w:t>✉️ dan@themelbournecounsellor.com.au</w:t>
        <w:br/>
        <w:t>📍 Melbourne, Victoria, Australia</w:t>
      </w:r>
    </w:p>
    <w:p>
      <w:r>
        <w:br/>
        <w:t>The Melbourne Counsellor acknowledges the Wurundjeri people of the Kulin Nation, Traditional Custodians of the land on which we work, and pays respects to Elders past, present, and emerging.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